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7B8" w:rsidRDefault="000719EB" w:rsidP="00D408D9">
      <w:pPr>
        <w:spacing w:afterLines="50" w:line="700" w:lineRule="exact"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sz w:val="32"/>
          <w:szCs w:val="32"/>
        </w:rPr>
        <w:t>1</w:t>
      </w:r>
      <w:r w:rsidR="00863A0C">
        <w:rPr>
          <w:rFonts w:ascii="Times New Roman" w:eastAsia="黑体" w:hAnsi="Times New Roman" w:cs="Times New Roman" w:hint="eastAsia"/>
          <w:bCs/>
          <w:sz w:val="32"/>
          <w:szCs w:val="32"/>
        </w:rPr>
        <w:t>：</w:t>
      </w:r>
    </w:p>
    <w:p w:rsidR="002847B8" w:rsidRDefault="000719EB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湘潭大学“伟人之托”本科生奖助学金</w:t>
      </w:r>
    </w:p>
    <w:p w:rsidR="002847B8" w:rsidRDefault="000719EB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评 选 细 则</w:t>
      </w:r>
    </w:p>
    <w:p w:rsidR="002847B8" w:rsidRDefault="002847B8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/>
          <w:b/>
          <w:sz w:val="28"/>
          <w:szCs w:val="28"/>
        </w:rPr>
      </w:pPr>
    </w:p>
    <w:p w:rsidR="002847B8" w:rsidRDefault="000719EB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 总则</w:t>
      </w:r>
    </w:p>
    <w:p w:rsidR="002847B8" w:rsidRDefault="000719E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为了贯彻执行党和国家的教育方针，鼓励学生刻苦学习，奋发向上，突出培养学生创新意识、实践能力，激发学生科研热情，帮助贫困学生完成学业，促进学生德、智、体、美、劳全面发展，欧阳晓平院士倡导设立了湘潭大学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伟人之托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本科生奖助学金。结合学校及学院的实际情况，特制定本办法。</w:t>
      </w:r>
    </w:p>
    <w:p w:rsidR="002847B8" w:rsidRDefault="000719EB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/>
          <w:kern w:val="0"/>
          <w:sz w:val="32"/>
          <w:szCs w:val="32"/>
        </w:rPr>
        <w:t xml:space="preserve"> 奖助学金设置</w:t>
      </w:r>
    </w:p>
    <w:p w:rsidR="002847B8" w:rsidRDefault="000719E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湘潭大学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伟人之托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本科生奖助学金主要包括奖学金、助学金两部分。</w:t>
      </w:r>
    </w:p>
    <w:p w:rsidR="002847B8" w:rsidRDefault="000719EB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/>
          <w:kern w:val="0"/>
          <w:sz w:val="32"/>
          <w:szCs w:val="32"/>
        </w:rPr>
        <w:t xml:space="preserve"> 评定对象</w:t>
      </w:r>
    </w:p>
    <w:p w:rsidR="002847B8" w:rsidRDefault="000719E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我校全体全日制在籍本科生（含兴湘学院）。</w:t>
      </w:r>
    </w:p>
    <w:p w:rsidR="002847B8" w:rsidRDefault="000719EB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/>
          <w:kern w:val="0"/>
          <w:sz w:val="32"/>
          <w:szCs w:val="32"/>
        </w:rPr>
        <w:t xml:space="preserve"> 评定条件</w:t>
      </w:r>
    </w:p>
    <w:p w:rsidR="002847B8" w:rsidRDefault="000719EB">
      <w:pPr>
        <w:adjustRightInd w:val="0"/>
        <w:snapToGrid w:val="0"/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  <w:t>（一）奖学金</w:t>
      </w:r>
    </w:p>
    <w:p w:rsidR="002847B8" w:rsidRDefault="000719E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参评学生必须为在校全日制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2019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级本科学生。</w:t>
      </w:r>
    </w:p>
    <w:p w:rsidR="002847B8" w:rsidRDefault="000719E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热爱社会主义祖国，拥护中国共产党的领导，政治信念坚定，自觉遵守宪法和法律及学校的规章制度，道德品质优良。</w:t>
      </w:r>
    </w:p>
    <w:p w:rsidR="002847B8" w:rsidRDefault="000719EB">
      <w:pPr>
        <w:adjustRightInd w:val="0"/>
        <w:snapToGrid w:val="0"/>
        <w:spacing w:line="560" w:lineRule="exact"/>
        <w:ind w:firstLineChars="150" w:firstLine="48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 xml:space="preserve"> 3.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学习认真刻苦，成绩优良，</w:t>
      </w:r>
      <w:r w:rsidR="005E5C3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上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学年各门课程平均成绩文科在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80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分以上、理工科在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75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分以上且无挂科记录。</w:t>
      </w:r>
    </w:p>
    <w:p w:rsidR="002847B8" w:rsidRDefault="000719EB">
      <w:pPr>
        <w:adjustRightInd w:val="0"/>
        <w:snapToGrid w:val="0"/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（二）助学金</w:t>
      </w:r>
    </w:p>
    <w:p w:rsidR="002847B8" w:rsidRDefault="000719E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助学金参评学生为湘潭大学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级困难学生。</w:t>
      </w:r>
    </w:p>
    <w:p w:rsidR="002847B8" w:rsidRDefault="000719E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家庭经济情况需符合下列条件之一：</w:t>
      </w:r>
    </w:p>
    <w:p w:rsidR="002847B8" w:rsidRDefault="000719E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孤儿、烈士子女或优抚家庭子女等无直接经济来源者；</w:t>
      </w:r>
    </w:p>
    <w:p w:rsidR="002847B8" w:rsidRDefault="000719E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单亲或父母年事已高或患病长期卧床家庭缺乏劳动力，家庭又无固定经济来源且亲友无资助能力者；</w:t>
      </w:r>
    </w:p>
    <w:p w:rsidR="002847B8" w:rsidRDefault="000719E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家庭被地方政府列为特困户，难以维持基本生活者；</w:t>
      </w:r>
    </w:p>
    <w:p w:rsidR="002847B8" w:rsidRDefault="000719E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家庭为民政部门确定的城市居民最低生活保障对象者；</w:t>
      </w:r>
    </w:p>
    <w:p w:rsidR="002847B8" w:rsidRDefault="000719E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学生家庭或本人突遭不幸（如家庭遭遇自然灾害，学生本人突发疾病或意外事故），超越家庭经济承受能力者；</w:t>
      </w:r>
    </w:p>
    <w:p w:rsidR="002847B8" w:rsidRDefault="000719E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来自老少边穷地区，经济条件差，家庭无固定经济来源，基本生活难以维持者；</w:t>
      </w:r>
    </w:p>
    <w:p w:rsidR="002847B8" w:rsidRDefault="000719E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因家庭经济贫困，无力支付在校期间必要的学习和生活费用者。</w:t>
      </w:r>
    </w:p>
    <w:p w:rsidR="002847B8" w:rsidRDefault="000719E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思想政治素质高，遵纪守法，行为文明，品学兼优，生活俭朴，懂得感恩。</w:t>
      </w:r>
    </w:p>
    <w:p w:rsidR="002847B8" w:rsidRDefault="000719E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有下列情形之一者，不能获得湘潭大学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伟人之托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本科生奖助学金：</w:t>
      </w:r>
    </w:p>
    <w:p w:rsidR="002847B8" w:rsidRDefault="000719E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）有不诚信记录，如考试舞弊、申请材料不实等；</w:t>
      </w:r>
    </w:p>
    <w:p w:rsidR="002847B8" w:rsidRDefault="000719E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）无故欠缴学费者；</w:t>
      </w:r>
    </w:p>
    <w:p w:rsidR="002847B8" w:rsidRDefault="000719E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）其他违反校纪校规受纪律处分情形者。</w:t>
      </w:r>
    </w:p>
    <w:p w:rsidR="002847B8" w:rsidRDefault="000719E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同时获得政府奖助学金和校友奖助学金者，自获奖之日起一年内不再参评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伟人之托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本科生奖助学金。</w:t>
      </w:r>
    </w:p>
    <w:p w:rsidR="002847B8" w:rsidRDefault="000719EB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第五条  奖项金额</w:t>
      </w:r>
    </w:p>
    <w:p w:rsidR="002847B8" w:rsidRDefault="000719E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奖学金，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4000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元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人；</w:t>
      </w:r>
    </w:p>
    <w:p w:rsidR="002847B8" w:rsidRDefault="000719E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助学金，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2000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元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人；</w:t>
      </w:r>
    </w:p>
    <w:p w:rsidR="002847B8" w:rsidRDefault="000719EB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/>
          <w:kern w:val="0"/>
          <w:sz w:val="32"/>
          <w:szCs w:val="32"/>
        </w:rPr>
        <w:t>第六条  评审及发放程序</w:t>
      </w:r>
    </w:p>
    <w:p w:rsidR="002847B8" w:rsidRDefault="000719EB">
      <w:pPr>
        <w:adjustRightInd w:val="0"/>
        <w:snapToGrid w:val="0"/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  <w:t>（一）申请</w:t>
      </w:r>
    </w:p>
    <w:p w:rsidR="002847B8" w:rsidRDefault="000719E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湘潭大学学生工作部（处）下发通知，启动奖助学金评选；</w:t>
      </w:r>
    </w:p>
    <w:p w:rsidR="002847B8" w:rsidRDefault="000719E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根据文件要求，班级内部学生自主申请，各学生班组织申报和评比，在规定时间内上报相关材料；</w:t>
      </w:r>
    </w:p>
    <w:p w:rsidR="002847B8" w:rsidRDefault="000719E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同时符合奖助学金申请条件者，每人仅限申请一项，不可重复申请。</w:t>
      </w:r>
    </w:p>
    <w:p w:rsidR="002847B8" w:rsidRDefault="000719EB">
      <w:pPr>
        <w:adjustRightInd w:val="0"/>
        <w:snapToGrid w:val="0"/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  <w:t>（二）评审</w:t>
      </w:r>
    </w:p>
    <w:p w:rsidR="002847B8" w:rsidRDefault="000719E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符合条件的学生在规定时间内向所在学院提出申请，填写《湘潭大学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伟人之托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本科生奖助学金申请表》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并附相关材料；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                  </w:t>
      </w:r>
    </w:p>
    <w:p w:rsidR="002847B8" w:rsidRDefault="000719E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学院将获奖助学金学生初审名单进行公示，公示期为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="005E5C3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个工作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日；</w:t>
      </w:r>
    </w:p>
    <w:p w:rsidR="002847B8" w:rsidRDefault="000719E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公示无异议后，学院统一签署意见并盖章，提交学生工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作部（处）资助管理中心；</w:t>
      </w:r>
    </w:p>
    <w:p w:rsidR="002847B8" w:rsidRDefault="000719E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4.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评审委员会对学院报送的评选名单进行审核，并对获奖名单公示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="005E5C3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个工作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日；</w:t>
      </w:r>
    </w:p>
    <w:p w:rsidR="002847B8" w:rsidRDefault="000719E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5.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公示无异议后，学校统一填报，提交奖助学金提交单位；</w:t>
      </w:r>
    </w:p>
    <w:p w:rsidR="002847B8" w:rsidRDefault="000719E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6.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对评审结果有异议者，可向评审委员会提出申诉，评审委员会应及时研究并予以答复。</w:t>
      </w:r>
    </w:p>
    <w:p w:rsidR="002847B8" w:rsidRDefault="000719EB">
      <w:pPr>
        <w:adjustRightInd w:val="0"/>
        <w:snapToGrid w:val="0"/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  <w:t>（三）发放</w:t>
      </w:r>
    </w:p>
    <w:p w:rsidR="002847B8" w:rsidRDefault="000719E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学校将当年度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伟人之托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奖助学金通过银行转账方式一次性发放给获奖学生（不发放现金）。</w:t>
      </w:r>
    </w:p>
    <w:p w:rsidR="002847B8" w:rsidRDefault="000719E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获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伟人之托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本科生奖学金的学生颁发荣誉证书并记入学生学籍档案。</w:t>
      </w:r>
    </w:p>
    <w:p w:rsidR="002847B8" w:rsidRDefault="000719EB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/>
          <w:kern w:val="0"/>
          <w:sz w:val="32"/>
          <w:szCs w:val="32"/>
        </w:rPr>
        <w:t>第七条  颁奖</w:t>
      </w:r>
    </w:p>
    <w:p w:rsidR="002847B8" w:rsidRDefault="000719E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召开颁奖大会，资金来源单位、校院机关代表对获奖助学生颁发奖助学金与证书。</w:t>
      </w:r>
    </w:p>
    <w:p w:rsidR="002847B8" w:rsidRDefault="000719EB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第八条  附则</w:t>
      </w:r>
    </w:p>
    <w:p w:rsidR="002847B8" w:rsidRDefault="000719E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本细则由评审委员会负责解释；</w:t>
      </w:r>
    </w:p>
    <w:p w:rsidR="002847B8" w:rsidRDefault="000719E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本细则自公布之日起施行。</w:t>
      </w:r>
    </w:p>
    <w:p w:rsidR="002847B8" w:rsidRDefault="002847B8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2847B8" w:rsidRDefault="000719EB">
      <w:pPr>
        <w:adjustRightInd w:val="0"/>
        <w:snapToGrid w:val="0"/>
        <w:spacing w:line="560" w:lineRule="exact"/>
        <w:ind w:firstLineChars="1300" w:firstLine="4160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湘潭大学学生工作部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(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处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) </w:t>
      </w:r>
    </w:p>
    <w:p w:rsidR="002847B8" w:rsidRDefault="000719EB">
      <w:pPr>
        <w:adjustRightInd w:val="0"/>
        <w:snapToGrid w:val="0"/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                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湘潭大学教育基金会办公室</w:t>
      </w:r>
    </w:p>
    <w:p w:rsidR="002847B8" w:rsidRDefault="000719EB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 w:hint="eastAsia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             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         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</w:t>
      </w:r>
      <w:bookmarkStart w:id="0" w:name="_GoBack"/>
      <w:bookmarkEnd w:id="0"/>
      <w:r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="005C2D6E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="00D408D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="00D408D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</w:p>
    <w:p w:rsidR="00D408D9" w:rsidRDefault="00D408D9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 w:hint="eastAsia"/>
          <w:kern w:val="0"/>
          <w:sz w:val="32"/>
          <w:szCs w:val="32"/>
        </w:rPr>
      </w:pPr>
    </w:p>
    <w:p w:rsidR="00D408D9" w:rsidRDefault="00D408D9" w:rsidP="00D408D9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湘潭大学“伟人之托”研究生奖学金</w:t>
      </w:r>
    </w:p>
    <w:p w:rsidR="00D408D9" w:rsidRDefault="00D408D9" w:rsidP="00D408D9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评选细则</w:t>
      </w:r>
    </w:p>
    <w:p w:rsidR="00D408D9" w:rsidRDefault="00D408D9" w:rsidP="00D408D9">
      <w:pPr>
        <w:rPr>
          <w:sz w:val="28"/>
          <w:szCs w:val="28"/>
        </w:rPr>
      </w:pPr>
    </w:p>
    <w:p w:rsidR="00D408D9" w:rsidRDefault="00D408D9" w:rsidP="00D408D9">
      <w:pPr>
        <w:adjustRightInd w:val="0"/>
        <w:snapToGrid w:val="0"/>
        <w:spacing w:beforeLines="25" w:afterLines="25" w:line="50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第一章   总则</w:t>
      </w:r>
    </w:p>
    <w:p w:rsidR="00D408D9" w:rsidRDefault="00D408D9" w:rsidP="00D408D9">
      <w:pPr>
        <w:adjustRightInd w:val="0"/>
        <w:snapToGrid w:val="0"/>
        <w:spacing w:beforeLines="25" w:afterLines="25" w:line="500" w:lineRule="exact"/>
        <w:ind w:firstLineChars="200" w:firstLine="643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 xml:space="preserve">第一条 </w:t>
      </w:r>
      <w:r>
        <w:rPr>
          <w:rFonts w:ascii="仿宋_GB2312" w:eastAsia="仿宋_GB2312" w:hAnsi="宋体" w:hint="eastAsia"/>
          <w:sz w:val="32"/>
          <w:szCs w:val="32"/>
        </w:rPr>
        <w:t>为了贯彻执行党和国家的教育方针，鼓励研究生刻苦学习，奋发向上，突出对研究生创新意识、实践能力的培养，激发学生科研热情，促进学生德、智、体、美、劳全面发展，</w:t>
      </w:r>
      <w:r>
        <w:rPr>
          <w:rFonts w:ascii="Times New Roman" w:eastAsia="仿宋_GB2312" w:hAnsi="Times New Roman"/>
          <w:kern w:val="0"/>
          <w:sz w:val="32"/>
          <w:szCs w:val="32"/>
        </w:rPr>
        <w:t>欧阳晓平院士倡导设立了湘潭大学</w:t>
      </w:r>
      <w:r>
        <w:rPr>
          <w:rFonts w:ascii="Times New Roman" w:eastAsia="仿宋_GB2312" w:hAnsi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/>
          <w:kern w:val="0"/>
          <w:sz w:val="32"/>
          <w:szCs w:val="32"/>
        </w:rPr>
        <w:t>伟人之托</w:t>
      </w:r>
      <w:r>
        <w:rPr>
          <w:rFonts w:ascii="Times New Roman" w:eastAsia="仿宋_GB2312" w:hAnsi="Times New Roman"/>
          <w:kern w:val="0"/>
          <w:sz w:val="32"/>
          <w:szCs w:val="32"/>
        </w:rPr>
        <w:t>”</w:t>
      </w:r>
      <w:r>
        <w:rPr>
          <w:rFonts w:ascii="仿宋_GB2312" w:eastAsia="仿宋_GB2312" w:hAnsi="宋体" w:hint="eastAsia"/>
          <w:sz w:val="32"/>
          <w:szCs w:val="32"/>
        </w:rPr>
        <w:t>研究生奖学金，拟对品学兼优的研究生进行奖励。结合学校实际情况，特制定本细则。</w:t>
      </w:r>
    </w:p>
    <w:p w:rsidR="00D408D9" w:rsidRDefault="00D408D9" w:rsidP="00D408D9">
      <w:pPr>
        <w:adjustRightInd w:val="0"/>
        <w:snapToGrid w:val="0"/>
        <w:spacing w:beforeLines="25" w:afterLines="25" w:line="50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第二章   奖励、资助项目标准与申报条件 </w:t>
      </w:r>
    </w:p>
    <w:p w:rsidR="00D408D9" w:rsidRDefault="00D408D9" w:rsidP="00D408D9">
      <w:pPr>
        <w:adjustRightInd w:val="0"/>
        <w:snapToGrid w:val="0"/>
        <w:spacing w:beforeLines="25" w:afterLines="25" w:line="500" w:lineRule="exact"/>
        <w:ind w:firstLineChars="196" w:firstLine="63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第二条</w:t>
      </w:r>
      <w:r>
        <w:rPr>
          <w:rFonts w:ascii="仿宋_GB2312" w:eastAsia="仿宋_GB2312" w:hint="eastAsia"/>
          <w:sz w:val="32"/>
          <w:szCs w:val="32"/>
        </w:rPr>
        <w:t xml:space="preserve">  “</w:t>
      </w:r>
      <w:r>
        <w:rPr>
          <w:rFonts w:ascii="仿宋_GB2312" w:eastAsia="仿宋_GB2312" w:hAnsi="宋体" w:hint="eastAsia"/>
          <w:sz w:val="32"/>
          <w:szCs w:val="32"/>
        </w:rPr>
        <w:t>伟人之托”研究生奖学金共设立博士研究生奖学金、硕士研究生奖学金。奖励资助标准为：博士研究生奖学金每生每次人民币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万元、硕士研究生奖学金每生每次人民币</w:t>
      </w:r>
      <w:r>
        <w:rPr>
          <w:rFonts w:ascii="仿宋_GB2312" w:eastAsia="仿宋_GB2312" w:hint="eastAsia"/>
          <w:sz w:val="32"/>
          <w:szCs w:val="32"/>
        </w:rPr>
        <w:t>0.5</w:t>
      </w:r>
      <w:r>
        <w:rPr>
          <w:rFonts w:ascii="仿宋_GB2312" w:eastAsia="仿宋_GB2312" w:hAnsi="宋体" w:hint="eastAsia"/>
          <w:sz w:val="32"/>
          <w:szCs w:val="32"/>
        </w:rPr>
        <w:t>万元</w:t>
      </w:r>
      <w:bookmarkStart w:id="1" w:name="OLE_LINK1"/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D408D9" w:rsidRDefault="00D408D9" w:rsidP="00D408D9">
      <w:pPr>
        <w:adjustRightInd w:val="0"/>
        <w:snapToGrid w:val="0"/>
        <w:spacing w:beforeLines="25" w:afterLines="25" w:line="500" w:lineRule="exact"/>
        <w:ind w:firstLineChars="196" w:firstLine="63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第三条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奖学金申报对象为取得正式学籍的全日制非在职研究生。每位研究生每年最多只能申报一个奖励项目；在基本修业年限内可进行多次申报，但获奖成果不可重复使用。</w:t>
      </w:r>
    </w:p>
    <w:p w:rsidR="00D408D9" w:rsidRDefault="00D408D9" w:rsidP="00D408D9">
      <w:pPr>
        <w:adjustRightInd w:val="0"/>
        <w:snapToGrid w:val="0"/>
        <w:spacing w:beforeLines="25" w:afterLines="25" w:line="500" w:lineRule="exact"/>
        <w:ind w:firstLineChars="196" w:firstLine="63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第四条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有下列情况之一者，不得申报</w:t>
      </w: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ascii="仿宋_GB2312" w:eastAsia="仿宋_GB2312" w:hAnsi="宋体" w:hint="eastAsia"/>
          <w:sz w:val="32"/>
          <w:szCs w:val="32"/>
        </w:rPr>
        <w:t>伟人之托”研究生奖学金</w:t>
      </w:r>
      <w:r>
        <w:rPr>
          <w:rFonts w:ascii="仿宋_GB2312" w:eastAsia="仿宋_GB2312" w:hint="eastAsia"/>
          <w:sz w:val="32"/>
          <w:szCs w:val="32"/>
        </w:rPr>
        <w:t xml:space="preserve"> 。</w:t>
      </w:r>
    </w:p>
    <w:p w:rsidR="00D408D9" w:rsidRDefault="00D408D9" w:rsidP="00D408D9">
      <w:pPr>
        <w:adjustRightInd w:val="0"/>
        <w:snapToGrid w:val="0"/>
        <w:spacing w:beforeLines="25" w:afterLines="25" w:line="500" w:lineRule="exact"/>
        <w:ind w:firstLineChars="196" w:firstLine="627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当年度获得国家奖学金的研究生；</w:t>
      </w:r>
    </w:p>
    <w:p w:rsidR="00D408D9" w:rsidRDefault="00D408D9" w:rsidP="00D408D9">
      <w:pPr>
        <w:adjustRightInd w:val="0"/>
        <w:snapToGrid w:val="0"/>
        <w:spacing w:beforeLines="25" w:afterLines="25" w:line="500" w:lineRule="exact"/>
        <w:ind w:firstLineChars="196" w:firstLine="627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超出基本修业年限的研究生；</w:t>
      </w:r>
    </w:p>
    <w:p w:rsidR="00D408D9" w:rsidRDefault="00D408D9" w:rsidP="00D408D9">
      <w:pPr>
        <w:adjustRightInd w:val="0"/>
        <w:snapToGrid w:val="0"/>
        <w:spacing w:beforeLines="25" w:afterLines="25" w:line="500" w:lineRule="exact"/>
        <w:ind w:firstLineChars="196" w:firstLine="627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在全部评奖流程完成前已毕业离校的研究生；</w:t>
      </w:r>
    </w:p>
    <w:p w:rsidR="00D408D9" w:rsidRDefault="00D408D9" w:rsidP="00D408D9">
      <w:pPr>
        <w:adjustRightInd w:val="0"/>
        <w:snapToGrid w:val="0"/>
        <w:spacing w:beforeLines="25" w:afterLines="25" w:line="500" w:lineRule="exact"/>
        <w:ind w:firstLineChars="196" w:firstLine="627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定向、委托培养以及人事档案不在学校的研究生；</w:t>
      </w:r>
    </w:p>
    <w:p w:rsidR="00D408D9" w:rsidRDefault="00D408D9" w:rsidP="00D408D9">
      <w:pPr>
        <w:adjustRightInd w:val="0"/>
        <w:snapToGrid w:val="0"/>
        <w:spacing w:beforeLines="25" w:afterLines="25" w:line="500" w:lineRule="exact"/>
        <w:ind w:left="1" w:firstLineChars="192" w:firstLine="614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有论文抄袭、造假等学术不端行为者；</w:t>
      </w:r>
    </w:p>
    <w:p w:rsidR="00D408D9" w:rsidRDefault="00D408D9" w:rsidP="00D408D9">
      <w:pPr>
        <w:adjustRightInd w:val="0"/>
        <w:snapToGrid w:val="0"/>
        <w:spacing w:beforeLines="25" w:afterLines="25" w:line="500" w:lineRule="exact"/>
        <w:ind w:left="1" w:firstLineChars="192" w:firstLine="614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有违纪行为受到学校处分者；</w:t>
      </w:r>
    </w:p>
    <w:p w:rsidR="00D408D9" w:rsidRDefault="00D408D9" w:rsidP="00D408D9">
      <w:pPr>
        <w:adjustRightInd w:val="0"/>
        <w:snapToGrid w:val="0"/>
        <w:spacing w:beforeLines="25" w:afterLines="25" w:line="500" w:lineRule="exact"/>
        <w:ind w:left="1" w:firstLineChars="192" w:firstLine="614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有挂科记录者。</w:t>
      </w:r>
    </w:p>
    <w:p w:rsidR="00D408D9" w:rsidRDefault="00D408D9" w:rsidP="00D408D9">
      <w:pPr>
        <w:adjustRightInd w:val="0"/>
        <w:snapToGrid w:val="0"/>
        <w:spacing w:beforeLines="25" w:afterLines="25" w:line="500" w:lineRule="exact"/>
        <w:ind w:firstLineChars="196" w:firstLine="63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第五条</w:t>
      </w:r>
      <w:r>
        <w:rPr>
          <w:rFonts w:ascii="仿宋_GB2312" w:eastAsia="仿宋_GB2312" w:hAnsi="宋体" w:hint="eastAsia"/>
          <w:sz w:val="32"/>
          <w:szCs w:val="32"/>
        </w:rPr>
        <w:t xml:space="preserve">  申报</w:t>
      </w: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ascii="仿宋_GB2312" w:eastAsia="仿宋_GB2312" w:hAnsi="宋体" w:hint="eastAsia"/>
          <w:sz w:val="32"/>
          <w:szCs w:val="32"/>
        </w:rPr>
        <w:t>伟人之托”博士研究生奖学金的科研成果基本要求：</w:t>
      </w:r>
    </w:p>
    <w:p w:rsidR="00D408D9" w:rsidRDefault="00D408D9" w:rsidP="00D408D9">
      <w:pPr>
        <w:adjustRightInd w:val="0"/>
        <w:snapToGrid w:val="0"/>
        <w:spacing w:beforeLines="25" w:afterLines="25" w:line="500" w:lineRule="exact"/>
        <w:ind w:firstLineChars="196" w:firstLine="627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1.各学院根据自身学科、专业的特点和学位授予要求制定博士研究生申请“伟人之托”奖学金的科研成果基本要求。</w:t>
      </w:r>
    </w:p>
    <w:p w:rsidR="00D408D9" w:rsidRDefault="00D408D9" w:rsidP="00D408D9">
      <w:pPr>
        <w:adjustRightInd w:val="0"/>
        <w:snapToGrid w:val="0"/>
        <w:spacing w:beforeLines="25" w:afterLines="25" w:line="500" w:lineRule="exact"/>
        <w:ind w:firstLineChars="196" w:firstLine="627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2.产学研活动、课题申报、学术科技文化竞赛活动的成绩与贡献突出。</w:t>
      </w:r>
    </w:p>
    <w:p w:rsidR="00D408D9" w:rsidRDefault="00D408D9" w:rsidP="00D408D9">
      <w:pPr>
        <w:adjustRightInd w:val="0"/>
        <w:snapToGrid w:val="0"/>
        <w:spacing w:beforeLines="25" w:afterLines="25" w:line="500" w:lineRule="exact"/>
        <w:ind w:firstLineChars="196" w:firstLine="627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3.社会实践调研及社会活动成效显著，成果在高级别杂志发表，或得到相关部门采纳及媒体关注。</w:t>
      </w:r>
    </w:p>
    <w:p w:rsidR="00D408D9" w:rsidRDefault="00D408D9" w:rsidP="00D408D9">
      <w:pPr>
        <w:adjustRightInd w:val="0"/>
        <w:snapToGrid w:val="0"/>
        <w:spacing w:beforeLines="25" w:afterLines="25" w:line="500" w:lineRule="exact"/>
        <w:ind w:firstLineChars="196" w:firstLine="63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第六条</w:t>
      </w:r>
      <w:r>
        <w:rPr>
          <w:rFonts w:ascii="仿宋_GB2312" w:eastAsia="仿宋_GB2312" w:hAnsi="宋体" w:hint="eastAsia"/>
          <w:sz w:val="32"/>
          <w:szCs w:val="32"/>
        </w:rPr>
        <w:t xml:space="preserve">  申报“伟人之托”硕士研究生奖学金的科研成果基本要求：</w:t>
      </w:r>
    </w:p>
    <w:p w:rsidR="00D408D9" w:rsidRDefault="00D408D9" w:rsidP="00D408D9">
      <w:pPr>
        <w:adjustRightInd w:val="0"/>
        <w:snapToGrid w:val="0"/>
        <w:spacing w:beforeLines="25" w:afterLines="25" w:line="500" w:lineRule="exact"/>
        <w:ind w:firstLineChars="196" w:firstLine="627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 各学院根据自身学科、专业的特点和学位授予要求制定硕士研究生申请“伟人之托”奖学金的科研成果基本要求。</w:t>
      </w:r>
    </w:p>
    <w:p w:rsidR="00D408D9" w:rsidRDefault="00D408D9" w:rsidP="00D408D9">
      <w:pPr>
        <w:adjustRightInd w:val="0"/>
        <w:snapToGrid w:val="0"/>
        <w:spacing w:beforeLines="25" w:afterLines="25" w:line="500" w:lineRule="exact"/>
        <w:ind w:firstLineChars="196" w:firstLine="627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2.产学研活动、课题申报、学术科技文化竞赛活动的成绩与贡献较大。</w:t>
      </w:r>
    </w:p>
    <w:p w:rsidR="00D408D9" w:rsidRDefault="00D408D9" w:rsidP="00D408D9">
      <w:pPr>
        <w:adjustRightInd w:val="0"/>
        <w:snapToGrid w:val="0"/>
        <w:spacing w:beforeLines="25" w:afterLines="25" w:line="500" w:lineRule="exact"/>
        <w:ind w:firstLineChars="196" w:firstLine="627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3.社会实践调研及社会活动成效较显</w:t>
      </w:r>
      <w:r>
        <w:rPr>
          <w:rFonts w:ascii="仿宋_GB2312" w:eastAsia="仿宋_GB2312" w:hint="eastAsia"/>
          <w:sz w:val="32"/>
          <w:szCs w:val="32"/>
        </w:rPr>
        <w:t>著，成果在高级别杂志发表，或得到相关部门采纳及媒体关注。</w:t>
      </w:r>
    </w:p>
    <w:p w:rsidR="00D408D9" w:rsidRDefault="00D408D9" w:rsidP="00D408D9">
      <w:pPr>
        <w:adjustRightInd w:val="0"/>
        <w:snapToGrid w:val="0"/>
        <w:spacing w:beforeLines="25" w:afterLines="25" w:line="500" w:lineRule="exact"/>
        <w:ind w:firstLineChars="196" w:firstLine="63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第七条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科研成果的认定</w:t>
      </w:r>
    </w:p>
    <w:p w:rsidR="00D408D9" w:rsidRDefault="00D408D9" w:rsidP="00D408D9">
      <w:pPr>
        <w:adjustRightInd w:val="0"/>
        <w:snapToGrid w:val="0"/>
        <w:spacing w:beforeLines="25" w:afterLines="25" w:line="500" w:lineRule="exact"/>
        <w:ind w:firstLineChars="196" w:firstLine="627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认定的科研成果必须是以湘潭大学为第一署名单位；申请人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为第一作者；或导师为第一作者，申请人为第二作者。</w:t>
      </w:r>
    </w:p>
    <w:bookmarkEnd w:id="1"/>
    <w:p w:rsidR="00D408D9" w:rsidRDefault="00D408D9" w:rsidP="00D408D9">
      <w:pPr>
        <w:adjustRightInd w:val="0"/>
        <w:snapToGrid w:val="0"/>
        <w:spacing w:beforeLines="25" w:afterLines="25" w:line="50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第三章   评审程序</w:t>
      </w:r>
    </w:p>
    <w:p w:rsidR="00D408D9" w:rsidRDefault="00D408D9" w:rsidP="00D408D9">
      <w:pPr>
        <w:adjustRightInd w:val="0"/>
        <w:snapToGrid w:val="0"/>
        <w:spacing w:beforeLines="25" w:afterLines="25" w:line="500" w:lineRule="exact"/>
        <w:ind w:firstLineChars="196" w:firstLine="63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第八条</w:t>
      </w:r>
      <w:r>
        <w:rPr>
          <w:rFonts w:ascii="仿宋_GB2312" w:eastAsia="仿宋_GB2312" w:hint="eastAsia"/>
          <w:sz w:val="32"/>
          <w:szCs w:val="32"/>
        </w:rPr>
        <w:t xml:space="preserve">  “伟人之托”研究生奖学金每年评审</w:t>
      </w:r>
      <w:r>
        <w:rPr>
          <w:rFonts w:ascii="仿宋_GB2312" w:eastAsia="仿宋_GB2312" w:hAnsi="宋体" w:hint="eastAsia"/>
          <w:sz w:val="32"/>
          <w:szCs w:val="32"/>
        </w:rPr>
        <w:t>一次。由评审委员会秘书处召集会议启动评审程序，评审委员会办公室制定当年</w:t>
      </w:r>
      <w:r>
        <w:rPr>
          <w:rFonts w:ascii="仿宋_GB2312" w:eastAsia="仿宋_GB2312" w:hint="eastAsia"/>
          <w:sz w:val="32"/>
          <w:szCs w:val="32"/>
        </w:rPr>
        <w:t>“伟人之托”</w:t>
      </w:r>
      <w:r>
        <w:rPr>
          <w:rFonts w:ascii="仿宋_GB2312" w:eastAsia="仿宋_GB2312" w:hAnsi="宋体" w:hint="eastAsia"/>
          <w:sz w:val="32"/>
          <w:szCs w:val="32"/>
        </w:rPr>
        <w:t>研究生奖学金评审工作实施方案，经委员会审定后下发。有关学院按照评审细则与实施方案要求下发通知，并组织评审。</w:t>
      </w:r>
    </w:p>
    <w:p w:rsidR="00D408D9" w:rsidRDefault="00D408D9" w:rsidP="00D408D9">
      <w:pPr>
        <w:adjustRightInd w:val="0"/>
        <w:snapToGrid w:val="0"/>
        <w:spacing w:beforeLines="25" w:afterLines="25" w:line="500" w:lineRule="exact"/>
        <w:ind w:firstLineChars="200" w:firstLine="643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第九条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符合条件的研究生根据自身条件自由申请，并如实填写《湘潭大学“伟人之托”研究生奖学金申请审批表》和《湘潭大学“伟人之托”研究生奖学金申请成果统计表》，附相关佐证材料，经导师推荐，在规定时间内向所在学院提出申请。</w:t>
      </w:r>
    </w:p>
    <w:p w:rsidR="00D408D9" w:rsidRDefault="00D408D9" w:rsidP="00D408D9">
      <w:pPr>
        <w:adjustRightInd w:val="0"/>
        <w:snapToGrid w:val="0"/>
        <w:spacing w:beforeLines="25" w:afterLines="25" w:line="500" w:lineRule="exact"/>
        <w:ind w:firstLineChars="200" w:firstLine="643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第十条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 xml:space="preserve">学院对申报人资格与申报材料进行初审，并按照不超过分配指标的名额上限择优推荐，推荐人员名单要在适当范围进行公示，公示期不得少于3个工作日。 </w:t>
      </w:r>
    </w:p>
    <w:p w:rsidR="00D408D9" w:rsidRDefault="00D408D9" w:rsidP="00D408D9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 xml:space="preserve">第十一条  </w:t>
      </w:r>
      <w:r>
        <w:rPr>
          <w:rFonts w:ascii="Times New Roman" w:eastAsia="仿宋_GB2312" w:hAnsi="Times New Roman"/>
          <w:kern w:val="0"/>
          <w:sz w:val="32"/>
          <w:szCs w:val="32"/>
        </w:rPr>
        <w:t>公示无异议后，学院统一签署意见并盖章，提交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研究生院研究生教育办公室</w:t>
      </w:r>
      <w:r>
        <w:rPr>
          <w:rFonts w:ascii="Times New Roman" w:eastAsia="仿宋_GB2312" w:hAnsi="Times New Roman"/>
          <w:kern w:val="0"/>
          <w:sz w:val="32"/>
          <w:szCs w:val="32"/>
        </w:rPr>
        <w:t>；</w:t>
      </w:r>
    </w:p>
    <w:p w:rsidR="00D408D9" w:rsidRDefault="00D408D9" w:rsidP="00D408D9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kern w:val="0"/>
          <w:sz w:val="32"/>
          <w:szCs w:val="32"/>
        </w:rPr>
        <w:t>第十二条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kern w:val="0"/>
          <w:sz w:val="32"/>
          <w:szCs w:val="32"/>
        </w:rPr>
        <w:t>评审委员会对学院报送的评选名单进行审核，并对获奖名单公示</w:t>
      </w:r>
      <w:r>
        <w:rPr>
          <w:rFonts w:ascii="Times New Roman" w:eastAsia="仿宋_GB2312" w:hAnsi="Times New Roman"/>
          <w:kern w:val="0"/>
          <w:sz w:val="32"/>
          <w:szCs w:val="32"/>
        </w:rPr>
        <w:t>3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个工作</w:t>
      </w:r>
      <w:r>
        <w:rPr>
          <w:rFonts w:ascii="Times New Roman" w:eastAsia="仿宋_GB2312" w:hAnsi="Times New Roman"/>
          <w:kern w:val="0"/>
          <w:sz w:val="32"/>
          <w:szCs w:val="32"/>
        </w:rPr>
        <w:t>日；</w:t>
      </w:r>
    </w:p>
    <w:p w:rsidR="00D408D9" w:rsidRDefault="00D408D9" w:rsidP="00D408D9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hint="eastAsia"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kern w:val="0"/>
          <w:sz w:val="32"/>
          <w:szCs w:val="32"/>
        </w:rPr>
        <w:t>第十三条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kern w:val="0"/>
          <w:sz w:val="32"/>
          <w:szCs w:val="32"/>
        </w:rPr>
        <w:t>公示无异议后，学校统一填报，提交奖助学金提交单位；</w:t>
      </w:r>
    </w:p>
    <w:p w:rsidR="00D408D9" w:rsidRDefault="00D408D9" w:rsidP="00D408D9">
      <w:pPr>
        <w:adjustRightInd w:val="0"/>
        <w:snapToGrid w:val="0"/>
        <w:spacing w:beforeLines="25" w:afterLines="25" w:line="50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第四章  管理与监督 </w:t>
      </w:r>
    </w:p>
    <w:p w:rsidR="00D408D9" w:rsidRDefault="00D408D9" w:rsidP="00D408D9">
      <w:pPr>
        <w:adjustRightInd w:val="0"/>
        <w:snapToGrid w:val="0"/>
        <w:spacing w:beforeLines="25" w:afterLines="25" w:line="500" w:lineRule="exact"/>
        <w:ind w:firstLineChars="196" w:firstLine="63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第十四条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学校将当年</w:t>
      </w: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ascii="仿宋_GB2312" w:eastAsia="仿宋_GB2312" w:hAnsi="宋体" w:hint="eastAsia"/>
          <w:sz w:val="32"/>
          <w:szCs w:val="32"/>
        </w:rPr>
        <w:t>伟人之托”研究生奖学金通过银行转账方式一次性发放给获奖研究生，不发放现金。学校将研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究生获得</w:t>
      </w: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ascii="仿宋_GB2312" w:eastAsia="仿宋_GB2312" w:hAnsi="宋体" w:hint="eastAsia"/>
          <w:sz w:val="32"/>
          <w:szCs w:val="32"/>
        </w:rPr>
        <w:t>伟人之托”研究生奖学金情况记入研究生学籍档案，并颁发荣誉证书。</w:t>
      </w:r>
    </w:p>
    <w:p w:rsidR="00D408D9" w:rsidRDefault="00D408D9" w:rsidP="00D408D9">
      <w:pPr>
        <w:adjustRightInd w:val="0"/>
        <w:snapToGrid w:val="0"/>
        <w:spacing w:beforeLines="25" w:afterLines="25" w:line="500" w:lineRule="exact"/>
        <w:ind w:firstLineChars="196" w:firstLine="63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第十五条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对评审结果有异议的研究生，可向评审委员会秘书处提出申诉。秘书处应及时研究并予以答复。</w:t>
      </w:r>
    </w:p>
    <w:p w:rsidR="00D408D9" w:rsidRDefault="00D408D9" w:rsidP="00D408D9">
      <w:pPr>
        <w:adjustRightInd w:val="0"/>
        <w:snapToGrid w:val="0"/>
        <w:spacing w:beforeLines="25" w:afterLines="25" w:line="50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第五章 附则 </w:t>
      </w:r>
    </w:p>
    <w:p w:rsidR="00D408D9" w:rsidRDefault="00D408D9" w:rsidP="00D408D9">
      <w:pPr>
        <w:adjustRightInd w:val="0"/>
        <w:snapToGrid w:val="0"/>
        <w:spacing w:beforeLines="25" w:afterLines="25" w:line="500" w:lineRule="exact"/>
        <w:ind w:firstLineChars="196" w:firstLine="63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第十六条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本细则由</w:t>
      </w:r>
      <w:r>
        <w:rPr>
          <w:rFonts w:ascii="仿宋_GB2312" w:eastAsia="仿宋_GB2312" w:hint="eastAsia"/>
          <w:color w:val="000000"/>
          <w:sz w:val="32"/>
          <w:szCs w:val="32"/>
        </w:rPr>
        <w:t>“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伟人之托”研究生奖学金评审委员会负责解释。</w:t>
      </w:r>
    </w:p>
    <w:p w:rsidR="00D408D9" w:rsidRDefault="00D408D9" w:rsidP="00D408D9">
      <w:pPr>
        <w:adjustRightInd w:val="0"/>
        <w:snapToGrid w:val="0"/>
        <w:spacing w:beforeLines="25" w:afterLines="25" w:line="500" w:lineRule="exact"/>
        <w:ind w:firstLineChars="196" w:firstLine="63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第十七条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本细则自公布之日起施行。</w:t>
      </w:r>
    </w:p>
    <w:p w:rsidR="00D408D9" w:rsidRDefault="00D408D9" w:rsidP="00D408D9">
      <w:pPr>
        <w:adjustRightInd w:val="0"/>
        <w:snapToGrid w:val="0"/>
        <w:spacing w:beforeLines="25" w:afterLines="25" w:line="500" w:lineRule="exact"/>
        <w:ind w:firstLineChars="196" w:firstLine="627"/>
        <w:rPr>
          <w:rFonts w:ascii="仿宋_GB2312" w:eastAsia="仿宋_GB2312" w:hAnsi="宋体" w:hint="eastAsia"/>
          <w:color w:val="000000"/>
          <w:sz w:val="32"/>
          <w:szCs w:val="32"/>
        </w:rPr>
      </w:pPr>
    </w:p>
    <w:p w:rsidR="00D408D9" w:rsidRDefault="00D408D9" w:rsidP="00D408D9">
      <w:pPr>
        <w:adjustRightInd w:val="0"/>
        <w:snapToGrid w:val="0"/>
        <w:spacing w:beforeLines="25" w:afterLines="25" w:line="500" w:lineRule="exact"/>
        <w:ind w:firstLineChars="196" w:firstLine="627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                                                                   </w:t>
      </w:r>
    </w:p>
    <w:p w:rsidR="00D408D9" w:rsidRDefault="00D408D9" w:rsidP="00D408D9">
      <w:pPr>
        <w:adjustRightInd w:val="0"/>
        <w:snapToGrid w:val="0"/>
        <w:spacing w:beforeLines="25" w:afterLines="25" w:line="500" w:lineRule="exact"/>
        <w:ind w:firstLineChars="196" w:firstLine="627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湘潭大学研究生院</w:t>
      </w:r>
    </w:p>
    <w:p w:rsidR="00D408D9" w:rsidRDefault="00D408D9" w:rsidP="00D408D9">
      <w:pPr>
        <w:adjustRightInd w:val="0"/>
        <w:snapToGrid w:val="0"/>
        <w:spacing w:beforeLines="25" w:afterLines="25" w:line="500" w:lineRule="exact"/>
        <w:ind w:firstLineChars="196" w:firstLine="627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湘潭大学教育基金会办公室</w:t>
      </w:r>
    </w:p>
    <w:p w:rsidR="00D408D9" w:rsidRDefault="00D408D9" w:rsidP="00D408D9">
      <w:pPr>
        <w:adjustRightInd w:val="0"/>
        <w:snapToGrid w:val="0"/>
        <w:spacing w:beforeLines="25" w:afterLines="25" w:line="500" w:lineRule="exact"/>
        <w:ind w:firstLineChars="196" w:firstLine="627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2020年12月1日</w:t>
      </w:r>
    </w:p>
    <w:p w:rsidR="00D408D9" w:rsidRDefault="00D408D9" w:rsidP="00D408D9">
      <w:pPr>
        <w:adjustRightInd w:val="0"/>
        <w:snapToGrid w:val="0"/>
        <w:spacing w:beforeLines="25" w:afterLines="25" w:line="500" w:lineRule="exact"/>
        <w:ind w:firstLineChars="196" w:firstLine="627"/>
        <w:rPr>
          <w:rFonts w:ascii="仿宋_GB2312" w:eastAsia="仿宋_GB2312" w:hAnsi="宋体" w:hint="eastAsia"/>
          <w:color w:val="000000"/>
          <w:sz w:val="32"/>
          <w:szCs w:val="32"/>
        </w:rPr>
      </w:pPr>
    </w:p>
    <w:p w:rsidR="00D408D9" w:rsidRDefault="00D408D9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D408D9" w:rsidSect="002847B8">
      <w:headerReference w:type="default" r:id="rId8"/>
      <w:footerReference w:type="default" r:id="rId9"/>
      <w:pgSz w:w="11906" w:h="16838"/>
      <w:pgMar w:top="2098" w:right="1531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B0F" w:rsidRDefault="00FF7B0F" w:rsidP="002847B8">
      <w:r>
        <w:separator/>
      </w:r>
    </w:p>
  </w:endnote>
  <w:endnote w:type="continuationSeparator" w:id="0">
    <w:p w:rsidR="00FF7B0F" w:rsidRDefault="00FF7B0F" w:rsidP="00284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7B8" w:rsidRDefault="00726FB5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2847B8" w:rsidRDefault="000719EB">
                <w:pPr>
                  <w:pStyle w:val="a4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4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B0F" w:rsidRDefault="00FF7B0F" w:rsidP="002847B8">
      <w:r>
        <w:separator/>
      </w:r>
    </w:p>
  </w:footnote>
  <w:footnote w:type="continuationSeparator" w:id="0">
    <w:p w:rsidR="00FF7B0F" w:rsidRDefault="00FF7B0F" w:rsidP="00284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7B8" w:rsidRDefault="002847B8">
    <w:pPr>
      <w:pStyle w:val="a5"/>
      <w:pBdr>
        <w:bottom w:val="none" w:sz="0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9EFB5"/>
    <w:multiLevelType w:val="singleLevel"/>
    <w:tmpl w:val="5A29EFB5"/>
    <w:lvl w:ilvl="0">
      <w:start w:val="1"/>
      <w:numFmt w:val="chineseCounting"/>
      <w:suff w:val="space"/>
      <w:lvlText w:val="第%1条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50207C8"/>
    <w:rsid w:val="00021773"/>
    <w:rsid w:val="00044EB7"/>
    <w:rsid w:val="000546E1"/>
    <w:rsid w:val="000719EB"/>
    <w:rsid w:val="00087F94"/>
    <w:rsid w:val="0009532B"/>
    <w:rsid w:val="000A0FD3"/>
    <w:rsid w:val="000E0A44"/>
    <w:rsid w:val="00103D77"/>
    <w:rsid w:val="0014793C"/>
    <w:rsid w:val="001509E2"/>
    <w:rsid w:val="00155A2B"/>
    <w:rsid w:val="00163847"/>
    <w:rsid w:val="00206533"/>
    <w:rsid w:val="00211C9A"/>
    <w:rsid w:val="00223C4F"/>
    <w:rsid w:val="002636DA"/>
    <w:rsid w:val="00275C43"/>
    <w:rsid w:val="002763C2"/>
    <w:rsid w:val="002847B8"/>
    <w:rsid w:val="00293DCD"/>
    <w:rsid w:val="00294C12"/>
    <w:rsid w:val="002A542A"/>
    <w:rsid w:val="002B3E38"/>
    <w:rsid w:val="002B4605"/>
    <w:rsid w:val="002D779B"/>
    <w:rsid w:val="002F3A42"/>
    <w:rsid w:val="00324CF9"/>
    <w:rsid w:val="00324F0C"/>
    <w:rsid w:val="003271FE"/>
    <w:rsid w:val="0035304E"/>
    <w:rsid w:val="003B762F"/>
    <w:rsid w:val="003C7BE3"/>
    <w:rsid w:val="003D4659"/>
    <w:rsid w:val="00413ACA"/>
    <w:rsid w:val="00413C9E"/>
    <w:rsid w:val="004373F4"/>
    <w:rsid w:val="00472C9E"/>
    <w:rsid w:val="004907C5"/>
    <w:rsid w:val="004A3181"/>
    <w:rsid w:val="004B27F4"/>
    <w:rsid w:val="004D2139"/>
    <w:rsid w:val="004D2BAD"/>
    <w:rsid w:val="004D3289"/>
    <w:rsid w:val="004E6249"/>
    <w:rsid w:val="004E63CF"/>
    <w:rsid w:val="00527216"/>
    <w:rsid w:val="005366B2"/>
    <w:rsid w:val="00576564"/>
    <w:rsid w:val="00577E32"/>
    <w:rsid w:val="005C2D6E"/>
    <w:rsid w:val="005E3A98"/>
    <w:rsid w:val="005E5113"/>
    <w:rsid w:val="005E5C32"/>
    <w:rsid w:val="005F45A1"/>
    <w:rsid w:val="00602590"/>
    <w:rsid w:val="00614DF5"/>
    <w:rsid w:val="006E3D20"/>
    <w:rsid w:val="006E4FBC"/>
    <w:rsid w:val="00702B6D"/>
    <w:rsid w:val="00726FB5"/>
    <w:rsid w:val="00742E7C"/>
    <w:rsid w:val="00743A03"/>
    <w:rsid w:val="007A16D7"/>
    <w:rsid w:val="007A3632"/>
    <w:rsid w:val="007C6211"/>
    <w:rsid w:val="008325D0"/>
    <w:rsid w:val="00845572"/>
    <w:rsid w:val="00853483"/>
    <w:rsid w:val="00863A0C"/>
    <w:rsid w:val="0089032D"/>
    <w:rsid w:val="00895B2F"/>
    <w:rsid w:val="008B7E0C"/>
    <w:rsid w:val="008F42A7"/>
    <w:rsid w:val="00914BDE"/>
    <w:rsid w:val="00925EC6"/>
    <w:rsid w:val="0095515B"/>
    <w:rsid w:val="009D2370"/>
    <w:rsid w:val="009F3A31"/>
    <w:rsid w:val="00A37171"/>
    <w:rsid w:val="00AB28DE"/>
    <w:rsid w:val="00AD52AD"/>
    <w:rsid w:val="00AE6E99"/>
    <w:rsid w:val="00B811AC"/>
    <w:rsid w:val="00BC3F28"/>
    <w:rsid w:val="00BF2864"/>
    <w:rsid w:val="00C0071D"/>
    <w:rsid w:val="00C322E3"/>
    <w:rsid w:val="00C469F8"/>
    <w:rsid w:val="00C962F8"/>
    <w:rsid w:val="00CA6FF5"/>
    <w:rsid w:val="00CC5B57"/>
    <w:rsid w:val="00CD6638"/>
    <w:rsid w:val="00CE16CF"/>
    <w:rsid w:val="00D408D9"/>
    <w:rsid w:val="00D625D9"/>
    <w:rsid w:val="00DC5F62"/>
    <w:rsid w:val="00DE1319"/>
    <w:rsid w:val="00E04163"/>
    <w:rsid w:val="00E0528A"/>
    <w:rsid w:val="00E11D36"/>
    <w:rsid w:val="00E47D96"/>
    <w:rsid w:val="00E66623"/>
    <w:rsid w:val="00E7366F"/>
    <w:rsid w:val="00E84BA7"/>
    <w:rsid w:val="00E85262"/>
    <w:rsid w:val="00E9269E"/>
    <w:rsid w:val="00F12DE8"/>
    <w:rsid w:val="00F30D1B"/>
    <w:rsid w:val="00F63E30"/>
    <w:rsid w:val="00F85F7A"/>
    <w:rsid w:val="00F8610B"/>
    <w:rsid w:val="00F93506"/>
    <w:rsid w:val="00FD40FB"/>
    <w:rsid w:val="00FF0B89"/>
    <w:rsid w:val="00FF7B0F"/>
    <w:rsid w:val="07945663"/>
    <w:rsid w:val="0CDE140F"/>
    <w:rsid w:val="19944F14"/>
    <w:rsid w:val="21F00CAE"/>
    <w:rsid w:val="23DC10C5"/>
    <w:rsid w:val="2ADD1DDB"/>
    <w:rsid w:val="2D726ACB"/>
    <w:rsid w:val="309F527D"/>
    <w:rsid w:val="34095F4A"/>
    <w:rsid w:val="368F1903"/>
    <w:rsid w:val="376D7441"/>
    <w:rsid w:val="37C95C0A"/>
    <w:rsid w:val="398923E2"/>
    <w:rsid w:val="39CE436E"/>
    <w:rsid w:val="3D821ADE"/>
    <w:rsid w:val="3D992E54"/>
    <w:rsid w:val="3DE75859"/>
    <w:rsid w:val="40262DF6"/>
    <w:rsid w:val="4110008C"/>
    <w:rsid w:val="450207C8"/>
    <w:rsid w:val="4AF53D6B"/>
    <w:rsid w:val="4BA10113"/>
    <w:rsid w:val="4C646BC6"/>
    <w:rsid w:val="4D7018B8"/>
    <w:rsid w:val="52920BA9"/>
    <w:rsid w:val="5565546C"/>
    <w:rsid w:val="5FEB7000"/>
    <w:rsid w:val="61970B82"/>
    <w:rsid w:val="680F4018"/>
    <w:rsid w:val="6AAD5025"/>
    <w:rsid w:val="6E8337A0"/>
    <w:rsid w:val="70C0437A"/>
    <w:rsid w:val="74251C65"/>
    <w:rsid w:val="750410AC"/>
    <w:rsid w:val="758C78F0"/>
    <w:rsid w:val="77077ED3"/>
    <w:rsid w:val="784A05AF"/>
    <w:rsid w:val="79475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47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2847B8"/>
    <w:rPr>
      <w:sz w:val="18"/>
      <w:szCs w:val="18"/>
    </w:rPr>
  </w:style>
  <w:style w:type="paragraph" w:styleId="a4">
    <w:name w:val="footer"/>
    <w:basedOn w:val="a"/>
    <w:link w:val="Char0"/>
    <w:qFormat/>
    <w:rsid w:val="002847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284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2847B8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2847B8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2847B8"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rsid w:val="002847B8"/>
    <w:pPr>
      <w:ind w:firstLineChars="200" w:firstLine="420"/>
    </w:pPr>
  </w:style>
  <w:style w:type="paragraph" w:styleId="a7">
    <w:name w:val="Date"/>
    <w:basedOn w:val="a"/>
    <w:next w:val="a"/>
    <w:link w:val="Char2"/>
    <w:rsid w:val="00D408D9"/>
    <w:pPr>
      <w:ind w:leftChars="2500" w:left="100"/>
    </w:pPr>
  </w:style>
  <w:style w:type="character" w:customStyle="1" w:styleId="Char2">
    <w:name w:val="日期 Char"/>
    <w:basedOn w:val="a0"/>
    <w:link w:val="a7"/>
    <w:rsid w:val="00D408D9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500</Words>
  <Characters>2852</Characters>
  <Application>Microsoft Office Word</Application>
  <DocSecurity>0</DocSecurity>
  <Lines>23</Lines>
  <Paragraphs>6</Paragraphs>
  <ScaleCrop>false</ScaleCrop>
  <Company>微软中国</Company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曹红帅</dc:creator>
  <cp:lastModifiedBy>Administrator</cp:lastModifiedBy>
  <cp:revision>25</cp:revision>
  <cp:lastPrinted>2020-12-01T08:40:00Z</cp:lastPrinted>
  <dcterms:created xsi:type="dcterms:W3CDTF">2018-12-03T03:39:00Z</dcterms:created>
  <dcterms:modified xsi:type="dcterms:W3CDTF">2020-12-01T09:56:00Z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